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87" w:rsidRPr="0088389A" w:rsidRDefault="008D2987" w:rsidP="008D298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389A">
        <w:rPr>
          <w:rFonts w:ascii="Times New Roman" w:hAnsi="Times New Roman" w:cs="Times New Roman"/>
          <w:sz w:val="28"/>
          <w:szCs w:val="28"/>
        </w:rPr>
        <w:t>Дать определение засоренности зерна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55A5">
        <w:rPr>
          <w:rFonts w:ascii="Times New Roman" w:hAnsi="Times New Roman" w:cs="Times New Roman"/>
          <w:sz w:val="28"/>
          <w:szCs w:val="28"/>
        </w:rPr>
        <w:t xml:space="preserve"> </w:t>
      </w:r>
      <w:r w:rsidRPr="0088389A">
        <w:rPr>
          <w:rFonts w:ascii="Times New Roman" w:hAnsi="Times New Roman" w:cs="Times New Roman"/>
          <w:sz w:val="28"/>
          <w:szCs w:val="28"/>
        </w:rPr>
        <w:t>примеси зерна.</w:t>
      </w:r>
    </w:p>
    <w:p w:rsidR="008D2987" w:rsidRPr="0088389A" w:rsidRDefault="008D2987" w:rsidP="008D298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389A">
        <w:rPr>
          <w:rFonts w:ascii="Times New Roman" w:hAnsi="Times New Roman" w:cs="Times New Roman"/>
          <w:sz w:val="28"/>
          <w:szCs w:val="28"/>
        </w:rPr>
        <w:t xml:space="preserve">Что относится к сорной примеси и ее базисные кондиции для </w:t>
      </w:r>
      <w:r w:rsidR="00354B9D">
        <w:rPr>
          <w:rFonts w:ascii="Times New Roman" w:hAnsi="Times New Roman" w:cs="Times New Roman"/>
          <w:sz w:val="28"/>
          <w:szCs w:val="28"/>
        </w:rPr>
        <w:t>основных зерновых культур</w:t>
      </w:r>
      <w:r w:rsidRPr="0088389A">
        <w:rPr>
          <w:rFonts w:ascii="Times New Roman" w:hAnsi="Times New Roman" w:cs="Times New Roman"/>
          <w:sz w:val="28"/>
          <w:szCs w:val="28"/>
        </w:rPr>
        <w:t>.</w:t>
      </w:r>
    </w:p>
    <w:p w:rsidR="008D2987" w:rsidRPr="0088389A" w:rsidRDefault="008D2987" w:rsidP="00354B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89A">
        <w:rPr>
          <w:rFonts w:ascii="Times New Roman" w:hAnsi="Times New Roman" w:cs="Times New Roman"/>
          <w:sz w:val="28"/>
          <w:szCs w:val="28"/>
        </w:rPr>
        <w:t xml:space="preserve">Что относится к зерновой примеси и ее базисные кондиции для </w:t>
      </w:r>
      <w:r w:rsidR="00354B9D" w:rsidRPr="00354B9D">
        <w:rPr>
          <w:rFonts w:ascii="Times New Roman" w:hAnsi="Times New Roman" w:cs="Times New Roman"/>
          <w:sz w:val="28"/>
          <w:szCs w:val="28"/>
        </w:rPr>
        <w:t>основных зерновых культур</w:t>
      </w:r>
      <w:r w:rsidRPr="0088389A">
        <w:rPr>
          <w:rFonts w:ascii="Times New Roman" w:hAnsi="Times New Roman" w:cs="Times New Roman"/>
          <w:sz w:val="28"/>
          <w:szCs w:val="28"/>
        </w:rPr>
        <w:t>.</w:t>
      </w:r>
    </w:p>
    <w:p w:rsidR="008D2987" w:rsidRPr="0088389A" w:rsidRDefault="008D2987" w:rsidP="008D298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389A">
        <w:rPr>
          <w:rFonts w:ascii="Times New Roman" w:hAnsi="Times New Roman" w:cs="Times New Roman"/>
          <w:sz w:val="28"/>
          <w:szCs w:val="28"/>
        </w:rPr>
        <w:t>Методика определения засоренности зерна озимой пшеницы.</w:t>
      </w:r>
    </w:p>
    <w:p w:rsidR="008D2987" w:rsidRPr="007B5264" w:rsidRDefault="008D2987" w:rsidP="008D298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5264">
        <w:rPr>
          <w:rFonts w:ascii="Times New Roman" w:hAnsi="Times New Roman" w:cs="Times New Roman"/>
          <w:sz w:val="28"/>
          <w:szCs w:val="28"/>
        </w:rPr>
        <w:t>Масса партии озимой пшеницы 150 т., цена 1 т 12000 руб. Сорной примеси содержится 4%, зерновой 6%. Рассчитать стоимость партии зерна.</w:t>
      </w:r>
    </w:p>
    <w:p w:rsidR="008D2987" w:rsidRDefault="008D2987" w:rsidP="008D298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5264">
        <w:rPr>
          <w:rFonts w:ascii="Times New Roman" w:hAnsi="Times New Roman" w:cs="Times New Roman"/>
          <w:sz w:val="28"/>
          <w:szCs w:val="28"/>
        </w:rPr>
        <w:t>Масса партии яровой пшеницы 100 т., цена 1 т 11000 руб. Сорной примеси содержится 3%, зерновой 8%. Рассчитать стоимость партии зерна.</w:t>
      </w:r>
    </w:p>
    <w:p w:rsidR="008D2987" w:rsidRPr="00354B9D" w:rsidRDefault="008D2987" w:rsidP="00354B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2987">
        <w:rPr>
          <w:rFonts w:ascii="Times New Roman" w:hAnsi="Times New Roman" w:cs="Times New Roman"/>
          <w:sz w:val="28"/>
          <w:szCs w:val="28"/>
        </w:rPr>
        <w:t>Дать определение явной формы зараженности зерна. Методика</w:t>
      </w:r>
      <w:r w:rsidR="00354B9D">
        <w:rPr>
          <w:rFonts w:ascii="Times New Roman" w:hAnsi="Times New Roman" w:cs="Times New Roman"/>
          <w:sz w:val="28"/>
          <w:szCs w:val="28"/>
        </w:rPr>
        <w:t xml:space="preserve"> </w:t>
      </w:r>
      <w:r w:rsidRPr="00354B9D">
        <w:rPr>
          <w:rFonts w:ascii="Times New Roman" w:hAnsi="Times New Roman" w:cs="Times New Roman"/>
          <w:sz w:val="28"/>
          <w:szCs w:val="28"/>
        </w:rPr>
        <w:t>определения.</w:t>
      </w:r>
    </w:p>
    <w:p w:rsidR="008D2987" w:rsidRPr="00354B9D" w:rsidRDefault="008D2987" w:rsidP="00354B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2987">
        <w:rPr>
          <w:rFonts w:ascii="Times New Roman" w:hAnsi="Times New Roman" w:cs="Times New Roman"/>
          <w:sz w:val="28"/>
          <w:szCs w:val="28"/>
        </w:rPr>
        <w:t>Дать определение скрытой формы зараженности зерна. Методика</w:t>
      </w:r>
      <w:r w:rsidR="00354B9D">
        <w:rPr>
          <w:rFonts w:ascii="Times New Roman" w:hAnsi="Times New Roman" w:cs="Times New Roman"/>
          <w:sz w:val="28"/>
          <w:szCs w:val="28"/>
        </w:rPr>
        <w:t xml:space="preserve"> </w:t>
      </w:r>
      <w:r w:rsidRPr="00354B9D">
        <w:rPr>
          <w:rFonts w:ascii="Times New Roman" w:hAnsi="Times New Roman" w:cs="Times New Roman"/>
          <w:sz w:val="28"/>
          <w:szCs w:val="28"/>
        </w:rPr>
        <w:t>определения.</w:t>
      </w:r>
    </w:p>
    <w:p w:rsidR="008D2987" w:rsidRPr="0085609C" w:rsidRDefault="008D2987" w:rsidP="008D2987">
      <w:pPr>
        <w:pStyle w:val="a3"/>
        <w:numPr>
          <w:ilvl w:val="0"/>
          <w:numId w:val="1"/>
        </w:numPr>
        <w:tabs>
          <w:tab w:val="clear" w:pos="405"/>
          <w:tab w:val="num" w:pos="54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>Что такое сыпучесть зерновой массы? Отчего она зависит?</w:t>
      </w:r>
    </w:p>
    <w:p w:rsidR="008D2987" w:rsidRDefault="008D2987" w:rsidP="008D2987">
      <w:pPr>
        <w:pStyle w:val="a3"/>
        <w:numPr>
          <w:ilvl w:val="0"/>
          <w:numId w:val="1"/>
        </w:numPr>
        <w:tabs>
          <w:tab w:val="clear" w:pos="405"/>
          <w:tab w:val="num" w:pos="54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>Дать определение самосортированию, скважности зерновой массы.</w:t>
      </w:r>
    </w:p>
    <w:p w:rsidR="00E93C46" w:rsidRPr="0085609C" w:rsidRDefault="00E93C46" w:rsidP="008D2987">
      <w:pPr>
        <w:pStyle w:val="a3"/>
        <w:numPr>
          <w:ilvl w:val="0"/>
          <w:numId w:val="1"/>
        </w:numPr>
        <w:tabs>
          <w:tab w:val="clear" w:pos="405"/>
          <w:tab w:val="num" w:pos="54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>Дать определение</w:t>
      </w:r>
      <w:r>
        <w:rPr>
          <w:rFonts w:ascii="Times New Roman" w:hAnsi="Times New Roman" w:cs="Times New Roman"/>
          <w:sz w:val="28"/>
          <w:szCs w:val="28"/>
        </w:rPr>
        <w:t xml:space="preserve"> сорбционным свойствам зерна.</w:t>
      </w:r>
      <w:r w:rsidR="00354B9D">
        <w:rPr>
          <w:rFonts w:ascii="Times New Roman" w:hAnsi="Times New Roman" w:cs="Times New Roman"/>
          <w:sz w:val="28"/>
          <w:szCs w:val="28"/>
        </w:rPr>
        <w:t xml:space="preserve"> Их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практическое значение.</w:t>
      </w:r>
    </w:p>
    <w:p w:rsidR="008D2987" w:rsidRPr="0085609C" w:rsidRDefault="008D2987" w:rsidP="008D2987">
      <w:pPr>
        <w:pStyle w:val="a3"/>
        <w:numPr>
          <w:ilvl w:val="0"/>
          <w:numId w:val="1"/>
        </w:numPr>
        <w:tabs>
          <w:tab w:val="clear" w:pos="405"/>
          <w:tab w:val="num" w:pos="54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>Дать определение теплофизическим свойствам зерна.</w:t>
      </w:r>
    </w:p>
    <w:p w:rsidR="008D2987" w:rsidRPr="0085609C" w:rsidRDefault="008D2987" w:rsidP="008D2987">
      <w:pPr>
        <w:numPr>
          <w:ilvl w:val="0"/>
          <w:numId w:val="1"/>
        </w:numPr>
        <w:tabs>
          <w:tab w:val="clear" w:pos="405"/>
          <w:tab w:val="num" w:pos="547"/>
          <w:tab w:val="num" w:pos="765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>Чем определяется интенсивность дыхания зерновой массы? Что происходит в результате дыхания зерновых масс?</w:t>
      </w:r>
    </w:p>
    <w:p w:rsidR="008D2987" w:rsidRPr="0085609C" w:rsidRDefault="008D2987" w:rsidP="008D2987">
      <w:pPr>
        <w:numPr>
          <w:ilvl w:val="0"/>
          <w:numId w:val="1"/>
        </w:numPr>
        <w:tabs>
          <w:tab w:val="clear" w:pos="405"/>
          <w:tab w:val="num" w:pos="547"/>
          <w:tab w:val="num" w:pos="765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>От чего и как зависит интенсивность дыхания зерновых масс?</w:t>
      </w:r>
    </w:p>
    <w:p w:rsidR="008D2987" w:rsidRPr="0085609C" w:rsidRDefault="008D2987" w:rsidP="008D2987">
      <w:pPr>
        <w:numPr>
          <w:ilvl w:val="0"/>
          <w:numId w:val="1"/>
        </w:numPr>
        <w:tabs>
          <w:tab w:val="clear" w:pos="405"/>
          <w:tab w:val="num" w:pos="547"/>
          <w:tab w:val="num" w:pos="765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>Дать определение послеуборочному дозреванию зерна. Перечислить благоприятные условия дозревания зерна.</w:t>
      </w:r>
    </w:p>
    <w:p w:rsidR="008D2987" w:rsidRPr="003E49BC" w:rsidRDefault="008D2987" w:rsidP="008D2987">
      <w:pPr>
        <w:numPr>
          <w:ilvl w:val="0"/>
          <w:numId w:val="1"/>
        </w:numPr>
        <w:tabs>
          <w:tab w:val="clear" w:pos="405"/>
          <w:tab w:val="num" w:pos="547"/>
          <w:tab w:val="num" w:pos="765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09C">
        <w:rPr>
          <w:rFonts w:ascii="Times New Roman" w:hAnsi="Times New Roman" w:cs="Times New Roman"/>
          <w:sz w:val="28"/>
          <w:szCs w:val="28"/>
        </w:rPr>
        <w:t>Дать определение долговечности семян. Виды долговечности семян.</w:t>
      </w:r>
    </w:p>
    <w:p w:rsidR="003E49BC" w:rsidRPr="003E49BC" w:rsidRDefault="003E49BC" w:rsidP="008D2987">
      <w:pPr>
        <w:numPr>
          <w:ilvl w:val="0"/>
          <w:numId w:val="1"/>
        </w:numPr>
        <w:tabs>
          <w:tab w:val="clear" w:pos="405"/>
          <w:tab w:val="num" w:pos="547"/>
          <w:tab w:val="num" w:pos="765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чего происходит самосогревание зерновых масс? </w:t>
      </w:r>
    </w:p>
    <w:p w:rsidR="003E49BC" w:rsidRPr="003E49BC" w:rsidRDefault="003E49BC" w:rsidP="003E49BC">
      <w:pPr>
        <w:numPr>
          <w:ilvl w:val="0"/>
          <w:numId w:val="1"/>
        </w:numPr>
        <w:tabs>
          <w:tab w:val="clear" w:pos="405"/>
          <w:tab w:val="num" w:pos="547"/>
          <w:tab w:val="num" w:pos="765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Перечислить и дать определение видам самосогреваний.</w:t>
      </w:r>
    </w:p>
    <w:p w:rsidR="008D2987" w:rsidRDefault="008D2987" w:rsidP="008D2987">
      <w:pPr>
        <w:numPr>
          <w:ilvl w:val="0"/>
          <w:numId w:val="1"/>
        </w:numPr>
        <w:tabs>
          <w:tab w:val="clear" w:pos="405"/>
          <w:tab w:val="num" w:pos="547"/>
          <w:tab w:val="num" w:pos="76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0128">
        <w:rPr>
          <w:rFonts w:ascii="Times New Roman" w:hAnsi="Times New Roman" w:cs="Times New Roman"/>
          <w:sz w:val="28"/>
          <w:szCs w:val="28"/>
        </w:rPr>
        <w:t>Характеристика режимов хранения зерновых масс. Факторы, влияющие на сохранность зерна.</w:t>
      </w:r>
    </w:p>
    <w:p w:rsidR="003E49BC" w:rsidRDefault="003E49BC" w:rsidP="008D2987">
      <w:pPr>
        <w:numPr>
          <w:ilvl w:val="0"/>
          <w:numId w:val="1"/>
        </w:numPr>
        <w:tabs>
          <w:tab w:val="clear" w:pos="405"/>
          <w:tab w:val="num" w:pos="547"/>
          <w:tab w:val="num" w:pos="76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Хранение зерна на асфальтированных площадках</w:t>
      </w:r>
      <w:proofErr w:type="gramStart"/>
      <w:r w:rsidR="003768DF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8D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остоинства, недостатки.</w:t>
      </w:r>
    </w:p>
    <w:p w:rsidR="003768DF" w:rsidRDefault="003768DF" w:rsidP="003768DF">
      <w:pPr>
        <w:numPr>
          <w:ilvl w:val="0"/>
          <w:numId w:val="1"/>
        </w:numPr>
        <w:tabs>
          <w:tab w:val="clear" w:pos="405"/>
          <w:tab w:val="num" w:pos="547"/>
          <w:tab w:val="num" w:pos="76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Хранение зерна на </w:t>
      </w:r>
      <w:r>
        <w:rPr>
          <w:rFonts w:ascii="Times New Roman" w:hAnsi="Times New Roman" w:cs="Times New Roman"/>
          <w:sz w:val="28"/>
          <w:szCs w:val="28"/>
        </w:rPr>
        <w:t>элеваторах</w:t>
      </w:r>
      <w:r>
        <w:rPr>
          <w:rFonts w:ascii="Times New Roman" w:hAnsi="Times New Roman" w:cs="Times New Roman"/>
          <w:sz w:val="28"/>
          <w:szCs w:val="28"/>
        </w:rPr>
        <w:t>. Достоинства, недостатки.</w:t>
      </w:r>
    </w:p>
    <w:p w:rsidR="003768DF" w:rsidRDefault="003768DF" w:rsidP="003768DF">
      <w:pPr>
        <w:numPr>
          <w:ilvl w:val="0"/>
          <w:numId w:val="1"/>
        </w:numPr>
        <w:tabs>
          <w:tab w:val="clear" w:pos="405"/>
          <w:tab w:val="num" w:pos="547"/>
          <w:tab w:val="num" w:pos="76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Хранение зерна </w:t>
      </w:r>
      <w:r>
        <w:rPr>
          <w:rFonts w:ascii="Times New Roman" w:hAnsi="Times New Roman" w:cs="Times New Roman"/>
          <w:sz w:val="28"/>
          <w:szCs w:val="28"/>
        </w:rPr>
        <w:t>в подземных хранилищах</w:t>
      </w:r>
      <w:r>
        <w:rPr>
          <w:rFonts w:ascii="Times New Roman" w:hAnsi="Times New Roman" w:cs="Times New Roman"/>
          <w:sz w:val="28"/>
          <w:szCs w:val="28"/>
        </w:rPr>
        <w:t>. Достоинства, недостатки.</w:t>
      </w:r>
    </w:p>
    <w:p w:rsidR="003768DF" w:rsidRDefault="003768DF" w:rsidP="003768DF">
      <w:pPr>
        <w:numPr>
          <w:ilvl w:val="0"/>
          <w:numId w:val="1"/>
        </w:numPr>
        <w:tabs>
          <w:tab w:val="clear" w:pos="405"/>
          <w:tab w:val="num" w:pos="547"/>
          <w:tab w:val="num" w:pos="76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Хранение зерна в подземных хранилищах. Достоинства, недостатки.</w:t>
      </w:r>
    </w:p>
    <w:p w:rsidR="00663186" w:rsidRDefault="00663186" w:rsidP="00663186">
      <w:pPr>
        <w:numPr>
          <w:ilvl w:val="0"/>
          <w:numId w:val="1"/>
        </w:numPr>
        <w:tabs>
          <w:tab w:val="clear" w:pos="405"/>
          <w:tab w:val="num" w:pos="547"/>
          <w:tab w:val="num" w:pos="76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Хранение зерна в </w:t>
      </w:r>
      <w:r>
        <w:rPr>
          <w:rFonts w:ascii="Times New Roman" w:hAnsi="Times New Roman" w:cs="Times New Roman"/>
          <w:sz w:val="28"/>
          <w:szCs w:val="28"/>
        </w:rPr>
        <w:t>быстровозводимых хранилищах</w:t>
      </w:r>
      <w:r>
        <w:rPr>
          <w:rFonts w:ascii="Times New Roman" w:hAnsi="Times New Roman" w:cs="Times New Roman"/>
          <w:sz w:val="28"/>
          <w:szCs w:val="28"/>
        </w:rPr>
        <w:t>. Достоинства, недостатки.</w:t>
      </w:r>
    </w:p>
    <w:p w:rsidR="00663186" w:rsidRDefault="00663186" w:rsidP="00663186">
      <w:pPr>
        <w:numPr>
          <w:ilvl w:val="0"/>
          <w:numId w:val="1"/>
        </w:numPr>
        <w:tabs>
          <w:tab w:val="clear" w:pos="405"/>
          <w:tab w:val="num" w:pos="547"/>
          <w:tab w:val="num" w:pos="76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Хранение зерна в </w:t>
      </w:r>
      <w:r>
        <w:rPr>
          <w:rFonts w:ascii="Times New Roman" w:hAnsi="Times New Roman" w:cs="Times New Roman"/>
          <w:sz w:val="28"/>
          <w:szCs w:val="28"/>
        </w:rPr>
        <w:t>полимерных рукавах</w:t>
      </w:r>
      <w:r>
        <w:rPr>
          <w:rFonts w:ascii="Times New Roman" w:hAnsi="Times New Roman" w:cs="Times New Roman"/>
          <w:sz w:val="28"/>
          <w:szCs w:val="28"/>
        </w:rPr>
        <w:t>. Достоинства, недостатки.</w:t>
      </w:r>
    </w:p>
    <w:p w:rsidR="00663186" w:rsidRDefault="00663186" w:rsidP="00663186">
      <w:pPr>
        <w:numPr>
          <w:ilvl w:val="0"/>
          <w:numId w:val="1"/>
        </w:numPr>
        <w:tabs>
          <w:tab w:val="clear" w:pos="405"/>
          <w:tab w:val="num" w:pos="547"/>
          <w:tab w:val="num" w:pos="76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Хранение зерна в </w:t>
      </w:r>
      <w:r>
        <w:rPr>
          <w:rFonts w:ascii="Times New Roman" w:hAnsi="Times New Roman" w:cs="Times New Roman"/>
          <w:sz w:val="28"/>
          <w:szCs w:val="28"/>
        </w:rPr>
        <w:t>модульных хранилищах</w:t>
      </w:r>
      <w:r>
        <w:rPr>
          <w:rFonts w:ascii="Times New Roman" w:hAnsi="Times New Roman" w:cs="Times New Roman"/>
          <w:sz w:val="28"/>
          <w:szCs w:val="28"/>
        </w:rPr>
        <w:t>. Достоинства, недостатки.</w:t>
      </w:r>
    </w:p>
    <w:p w:rsidR="003E49BC" w:rsidRPr="00770128" w:rsidRDefault="003E49BC" w:rsidP="00663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8FB" w:rsidRDefault="008278FB"/>
    <w:sectPr w:rsidR="00827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13A3F"/>
    <w:multiLevelType w:val="hybridMultilevel"/>
    <w:tmpl w:val="D5D273B2"/>
    <w:lvl w:ilvl="0" w:tplc="4EDCD362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5D"/>
    <w:rsid w:val="00146B5D"/>
    <w:rsid w:val="00354B9D"/>
    <w:rsid w:val="003768DF"/>
    <w:rsid w:val="003D70A8"/>
    <w:rsid w:val="003E49BC"/>
    <w:rsid w:val="00563076"/>
    <w:rsid w:val="00653C3F"/>
    <w:rsid w:val="00663186"/>
    <w:rsid w:val="007965A8"/>
    <w:rsid w:val="008278FB"/>
    <w:rsid w:val="008D2987"/>
    <w:rsid w:val="00E008F5"/>
    <w:rsid w:val="00E9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987"/>
    <w:pPr>
      <w:ind w:left="720" w:firstLine="567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987"/>
    <w:pPr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2022-12-19T08:35:00Z</dcterms:created>
  <dcterms:modified xsi:type="dcterms:W3CDTF">2022-12-19T09:35:00Z</dcterms:modified>
</cp:coreProperties>
</file>